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1BFB" w:rsidRDefault="00791BFB">
      <w:pPr>
        <w:rPr>
          <w:rFonts w:ascii="Helvetica" w:hAnsi="Helvetica" w:cs="Helvetica"/>
          <w:sz w:val="28"/>
          <w:szCs w:val="2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5F28" wp14:editId="74FF5C7E">
                <wp:simplePos x="0" y="0"/>
                <wp:positionH relativeFrom="column">
                  <wp:posOffset>-29845</wp:posOffset>
                </wp:positionH>
                <wp:positionV relativeFrom="paragraph">
                  <wp:posOffset>-132080</wp:posOffset>
                </wp:positionV>
                <wp:extent cx="6129655" cy="12947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65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BFB" w:rsidRDefault="00791BFB" w:rsidP="00791BF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1BF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School Supplies for </w:t>
                            </w:r>
                          </w:p>
                          <w:p w:rsidR="00791BFB" w:rsidRPr="00791BFB" w:rsidRDefault="00791BFB" w:rsidP="00791BF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1BF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Mrs. </w:t>
                            </w:r>
                            <w:proofErr w:type="spellStart"/>
                            <w:r w:rsidRPr="00791BF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Zitkus’s</w:t>
                            </w:r>
                            <w:proofErr w:type="spellEnd"/>
                            <w:r w:rsidRPr="00791BFB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-10.4pt;width:482.6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" filled="f" stroked="f">
                <v:textbox>
                  <w:txbxContent>
                    <w:p w:rsidR="00791BFB" w:rsidRDefault="00791BFB" w:rsidP="00791BFB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91BF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School Supplies for </w:t>
                      </w:r>
                    </w:p>
                    <w:p w:rsidR="00791BFB" w:rsidRPr="00791BFB" w:rsidRDefault="00791BFB" w:rsidP="00791BFB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91BF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Mrs. </w:t>
                      </w:r>
                      <w:proofErr w:type="spellStart"/>
                      <w:r w:rsidRPr="00791BF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Zitkus’s</w:t>
                      </w:r>
                      <w:proofErr w:type="spellEnd"/>
                      <w:r w:rsidRPr="00791BFB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E4A" w:rsidRDefault="008D1E4A" w:rsidP="008D1E4A">
      <w:pPr>
        <w:spacing w:after="120" w:line="240" w:lineRule="auto"/>
        <w:jc w:val="center"/>
        <w:rPr>
          <w:rFonts w:ascii="Helvetica" w:hAnsi="Helvetica" w:cs="Helvetica"/>
          <w:sz w:val="28"/>
          <w:szCs w:val="28"/>
          <w:lang w:val="en"/>
        </w:rPr>
      </w:pPr>
    </w:p>
    <w:p w:rsidR="008D1E4A" w:rsidRDefault="00791BFB" w:rsidP="008D1E4A">
      <w:pPr>
        <w:spacing w:after="120" w:line="240" w:lineRule="auto"/>
        <w:jc w:val="center"/>
        <w:rPr>
          <w:rFonts w:ascii="Helvetica" w:hAnsi="Helvetica" w:cs="Helvetica"/>
          <w:sz w:val="28"/>
          <w:szCs w:val="28"/>
          <w:lang w:val="en"/>
        </w:rPr>
      </w:pPr>
      <w:r w:rsidRPr="00791BFB">
        <w:rPr>
          <w:rFonts w:ascii="Helvetica" w:hAnsi="Helvetica" w:cs="Helvetica"/>
          <w:sz w:val="28"/>
          <w:szCs w:val="28"/>
          <w:lang w:val="en"/>
        </w:rPr>
        <w:t>As we all prepare for a fantastic school year, there are a few supplies I would like my students to have for my particular classroom.</w:t>
      </w:r>
      <w:r w:rsidRPr="00791BFB">
        <w:rPr>
          <w:rFonts w:ascii="Helvetica" w:hAnsi="Helvetica" w:cs="Helvetica"/>
          <w:sz w:val="28"/>
          <w:szCs w:val="28"/>
          <w:lang w:val="en"/>
        </w:rPr>
        <w:br/>
      </w:r>
    </w:p>
    <w:p w:rsidR="008D1E4A" w:rsidRDefault="00791BFB" w:rsidP="008D1E4A">
      <w:pPr>
        <w:spacing w:after="120" w:line="240" w:lineRule="auto"/>
        <w:jc w:val="center"/>
        <w:rPr>
          <w:rFonts w:ascii="Helvetica" w:hAnsi="Helvetica" w:cs="Helvetica"/>
          <w:sz w:val="28"/>
          <w:szCs w:val="28"/>
          <w:lang w:val="en"/>
        </w:rPr>
      </w:pPr>
      <w:r w:rsidRPr="00791BFB">
        <w:rPr>
          <w:rFonts w:ascii="Helvetica" w:hAnsi="Helvetica" w:cs="Helvetica"/>
          <w:sz w:val="28"/>
          <w:szCs w:val="28"/>
          <w:lang w:val="en"/>
        </w:rPr>
        <w:br/>
        <w:t xml:space="preserve">1. I would prefer each student to have an accordion file / Dock-It organizer with eight or more pockets. Students will not use any three ring binders. Go ahead and return the binders if you </w:t>
      </w:r>
      <w:r w:rsidR="008034FE">
        <w:rPr>
          <w:rFonts w:ascii="Helvetica" w:hAnsi="Helvetica" w:cs="Helvetica"/>
          <w:sz w:val="28"/>
          <w:szCs w:val="28"/>
          <w:lang w:val="en"/>
        </w:rPr>
        <w:t xml:space="preserve">already purchased them. We </w:t>
      </w:r>
      <w:r w:rsidRPr="00791BFB">
        <w:rPr>
          <w:rFonts w:ascii="Helvetica" w:hAnsi="Helvetica" w:cs="Helvetica"/>
          <w:sz w:val="28"/>
          <w:szCs w:val="28"/>
          <w:lang w:val="en"/>
        </w:rPr>
        <w:t xml:space="preserve">only use the Dock-It organizers. </w:t>
      </w:r>
      <w:r w:rsidRPr="00791BFB">
        <w:rPr>
          <w:rFonts w:ascii="Helvetica" w:hAnsi="Helvetica" w:cs="Helvetica"/>
          <w:sz w:val="28"/>
          <w:szCs w:val="28"/>
          <w:lang w:val="en"/>
        </w:rPr>
        <w:br/>
      </w:r>
      <w:r w:rsidRPr="00791BFB">
        <w:rPr>
          <w:rFonts w:ascii="Helvetica" w:hAnsi="Helvetica" w:cs="Helvetica"/>
          <w:sz w:val="28"/>
          <w:szCs w:val="28"/>
          <w:lang w:val="en"/>
        </w:rPr>
        <w:br/>
        <w:t>2. I would</w:t>
      </w:r>
      <w:r w:rsidR="008D1E4A">
        <w:rPr>
          <w:rFonts w:ascii="Helvetica" w:hAnsi="Helvetica" w:cs="Helvetica"/>
          <w:sz w:val="28"/>
          <w:szCs w:val="28"/>
          <w:lang w:val="en"/>
        </w:rPr>
        <w:t xml:space="preserve"> like each student to have two cans of Playdoh</w:t>
      </w:r>
      <w:r w:rsidR="008034FE">
        <w:rPr>
          <w:rFonts w:ascii="Helvetica" w:hAnsi="Helvetica" w:cs="Helvetica"/>
          <w:sz w:val="28"/>
          <w:szCs w:val="28"/>
          <w:lang w:val="en"/>
        </w:rPr>
        <w:t xml:space="preserve">.  </w:t>
      </w:r>
      <w:r w:rsidR="008D1E4A">
        <w:rPr>
          <w:rFonts w:ascii="Helvetica" w:hAnsi="Helvetica" w:cs="Helvetica"/>
          <w:sz w:val="28"/>
          <w:szCs w:val="28"/>
          <w:lang w:val="en"/>
        </w:rPr>
        <w:t>Color does not matter. Two differen</w:t>
      </w:r>
      <w:r w:rsidR="008034FE">
        <w:rPr>
          <w:rFonts w:ascii="Helvetica" w:hAnsi="Helvetica" w:cs="Helvetica"/>
          <w:sz w:val="28"/>
          <w:szCs w:val="28"/>
          <w:lang w:val="en"/>
        </w:rPr>
        <w:t xml:space="preserve">t colors would be fun!  We </w:t>
      </w:r>
      <w:r w:rsidR="008D1E4A">
        <w:rPr>
          <w:rFonts w:ascii="Helvetica" w:hAnsi="Helvetica" w:cs="Helvetica"/>
          <w:sz w:val="28"/>
          <w:szCs w:val="28"/>
          <w:lang w:val="en"/>
        </w:rPr>
        <w:t>use Playdoh in Science class.  L</w:t>
      </w:r>
      <w:r w:rsidRPr="00791BFB">
        <w:rPr>
          <w:rFonts w:ascii="Helvetica" w:hAnsi="Helvetica" w:cs="Helvetica"/>
          <w:sz w:val="28"/>
          <w:szCs w:val="28"/>
          <w:lang w:val="en"/>
        </w:rPr>
        <w:t>abel each can with student's name. Playdoh will</w:t>
      </w:r>
      <w:r>
        <w:rPr>
          <w:rFonts w:ascii="Helvetica" w:hAnsi="Helvetica" w:cs="Helvetica"/>
          <w:sz w:val="28"/>
          <w:szCs w:val="28"/>
          <w:lang w:val="en"/>
        </w:rPr>
        <w:t xml:space="preserve"> not be community property.</w:t>
      </w:r>
      <w:r>
        <w:rPr>
          <w:rFonts w:ascii="Helvetica" w:hAnsi="Helvetica" w:cs="Helvetica"/>
          <w:sz w:val="28"/>
          <w:szCs w:val="28"/>
          <w:lang w:val="en"/>
        </w:rPr>
        <w:br/>
      </w:r>
      <w:r>
        <w:rPr>
          <w:rFonts w:ascii="Helvetica" w:hAnsi="Helvetica" w:cs="Helvetica"/>
          <w:sz w:val="28"/>
          <w:szCs w:val="28"/>
          <w:lang w:val="en"/>
        </w:rPr>
        <w:br/>
        <w:t>3</w:t>
      </w:r>
      <w:r w:rsidRPr="00791BFB">
        <w:rPr>
          <w:rFonts w:ascii="Helvetica" w:hAnsi="Helvetica" w:cs="Helvetica"/>
          <w:sz w:val="28"/>
          <w:szCs w:val="28"/>
          <w:lang w:val="en"/>
        </w:rPr>
        <w:t>. Art supplies will be needed right from the beginning. We st</w:t>
      </w:r>
      <w:r>
        <w:rPr>
          <w:rFonts w:ascii="Helvetica" w:hAnsi="Helvetica" w:cs="Helvetica"/>
          <w:sz w:val="28"/>
          <w:szCs w:val="28"/>
          <w:lang w:val="en"/>
        </w:rPr>
        <w:t>art Art class the first week.</w:t>
      </w:r>
      <w:r>
        <w:rPr>
          <w:rFonts w:ascii="Helvetica" w:hAnsi="Helvetica" w:cs="Helvetica"/>
          <w:sz w:val="28"/>
          <w:szCs w:val="28"/>
          <w:lang w:val="en"/>
        </w:rPr>
        <w:br/>
      </w:r>
    </w:p>
    <w:p w:rsidR="008D1E4A" w:rsidRDefault="008D1E4A" w:rsidP="008D1E4A">
      <w:pPr>
        <w:spacing w:after="120" w:line="240" w:lineRule="auto"/>
        <w:jc w:val="center"/>
        <w:rPr>
          <w:rFonts w:ascii="Helvetica" w:hAnsi="Helvetica" w:cs="Helvetica"/>
          <w:sz w:val="28"/>
          <w:szCs w:val="28"/>
          <w:lang w:val="en"/>
        </w:rPr>
      </w:pPr>
      <w:r>
        <w:rPr>
          <w:rFonts w:ascii="Helvetica" w:hAnsi="Helvetica" w:cs="Helvetica"/>
          <w:sz w:val="28"/>
          <w:szCs w:val="28"/>
          <w:lang w:val="en"/>
        </w:rPr>
        <w:t>4.  Students do NOT need protractors, any size index cards, post-it notes, or graph paper.  Go ahead and return these supplies if you already purchased them.</w:t>
      </w:r>
    </w:p>
    <w:p w:rsidR="008D1E4A" w:rsidRDefault="008D1E4A" w:rsidP="008D1E4A">
      <w:pPr>
        <w:spacing w:after="120" w:line="240" w:lineRule="auto"/>
        <w:jc w:val="center"/>
        <w:rPr>
          <w:rFonts w:ascii="Helvetica" w:hAnsi="Helvetica" w:cs="Helvetica"/>
          <w:sz w:val="28"/>
          <w:szCs w:val="28"/>
          <w:lang w:val="en"/>
        </w:rPr>
      </w:pPr>
    </w:p>
    <w:p w:rsidR="008D1E4A" w:rsidRDefault="008D1E4A" w:rsidP="008D1E4A">
      <w:pPr>
        <w:spacing w:after="120" w:line="240" w:lineRule="auto"/>
        <w:jc w:val="center"/>
        <w:rPr>
          <w:rFonts w:ascii="Helvetica" w:hAnsi="Helvetica" w:cs="Helvetica"/>
          <w:sz w:val="28"/>
          <w:szCs w:val="28"/>
          <w:lang w:val="en"/>
        </w:rPr>
      </w:pPr>
      <w:r>
        <w:rPr>
          <w:rFonts w:ascii="Helvetica" w:hAnsi="Helvetica" w:cs="Helvetica"/>
          <w:sz w:val="28"/>
          <w:szCs w:val="28"/>
          <w:lang w:val="en"/>
        </w:rPr>
        <w:t>5.  Students only need ONE ream of loose-leaf paper.  Go ahead and return the other reams or keep them at home.</w:t>
      </w:r>
    </w:p>
    <w:p w:rsidR="00791BFB" w:rsidRPr="00791BFB" w:rsidRDefault="00791BFB" w:rsidP="008D1E4A">
      <w:pPr>
        <w:spacing w:after="120" w:line="240" w:lineRule="auto"/>
        <w:jc w:val="center"/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  <w:lang w:val="en"/>
        </w:rPr>
        <w:br/>
      </w:r>
      <w:r w:rsidR="008D1E4A">
        <w:rPr>
          <w:rFonts w:ascii="Helvetica" w:hAnsi="Helvetica" w:cs="Helvetica"/>
          <w:sz w:val="28"/>
          <w:szCs w:val="28"/>
          <w:lang w:val="en"/>
        </w:rPr>
        <w:t>6</w:t>
      </w:r>
      <w:r w:rsidRPr="00791BFB">
        <w:rPr>
          <w:rFonts w:ascii="Helvetica" w:hAnsi="Helvetica" w:cs="Helvetica"/>
          <w:sz w:val="28"/>
          <w:szCs w:val="28"/>
          <w:lang w:val="en"/>
        </w:rPr>
        <w:t>. I collect magazines for various projects in the classroom. If you have old magazines that you don't know what to do with, I will gladly</w:t>
      </w:r>
      <w:r>
        <w:rPr>
          <w:rFonts w:ascii="Helvetica" w:hAnsi="Helvetica" w:cs="Helvetica"/>
          <w:sz w:val="28"/>
          <w:szCs w:val="28"/>
          <w:lang w:val="en"/>
        </w:rPr>
        <w:t xml:space="preserve"> take them. Thank You!</w:t>
      </w:r>
      <w:r>
        <w:rPr>
          <w:rFonts w:ascii="Helvetica" w:hAnsi="Helvetica" w:cs="Helvetica"/>
          <w:sz w:val="28"/>
          <w:szCs w:val="28"/>
          <w:lang w:val="en"/>
        </w:rPr>
        <w:br/>
      </w:r>
    </w:p>
    <w:sectPr w:rsidR="00791BFB" w:rsidRPr="00791BFB" w:rsidSect="00791BFB">
      <w:pgSz w:w="12240" w:h="15840"/>
      <w:pgMar w:top="1440" w:right="1440" w:bottom="1440" w:left="1440" w:header="720" w:footer="720" w:gutter="0"/>
      <w:pgBorders w:offsetFrom="page">
        <w:top w:val="zigZagStitch" w:sz="31" w:space="24" w:color="auto"/>
        <w:left w:val="zigZagStitch" w:sz="31" w:space="24" w:color="auto"/>
        <w:bottom w:val="zigZagStitch" w:sz="31" w:space="24" w:color="auto"/>
        <w:right w:val="zigZagStitc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A"/>
    <w:rsid w:val="003855EA"/>
    <w:rsid w:val="006F4EE7"/>
    <w:rsid w:val="00791BFB"/>
    <w:rsid w:val="008034FE"/>
    <w:rsid w:val="008D1E4A"/>
    <w:rsid w:val="00B13E2F"/>
    <w:rsid w:val="00CA3902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655C5-8EEB-409B-AB24-8C65CFC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zitkus</dc:creator>
  <cp:lastModifiedBy>edward zitkus</cp:lastModifiedBy>
  <cp:revision>7</cp:revision>
  <dcterms:created xsi:type="dcterms:W3CDTF">2016-08-10T20:18:00Z</dcterms:created>
  <dcterms:modified xsi:type="dcterms:W3CDTF">2018-07-19T21:22:00Z</dcterms:modified>
</cp:coreProperties>
</file>