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7C97" w14:textId="77777777" w:rsidR="00FC3664" w:rsidRPr="001578A7" w:rsidRDefault="00FC3664" w:rsidP="00FC3664">
      <w:pPr>
        <w:jc w:val="center"/>
        <w:rPr>
          <w:sz w:val="44"/>
        </w:rPr>
      </w:pPr>
      <w:bookmarkStart w:id="0" w:name="_GoBack"/>
      <w:bookmarkEnd w:id="0"/>
      <w:r w:rsidRPr="001578A7">
        <w:rPr>
          <w:sz w:val="44"/>
        </w:rPr>
        <w:t>One School, One Novel</w:t>
      </w:r>
    </w:p>
    <w:p w14:paraId="491F63DA" w14:textId="77777777" w:rsidR="00FC3664" w:rsidRPr="001578A7" w:rsidRDefault="00FC3664" w:rsidP="00FC3664">
      <w:pPr>
        <w:jc w:val="center"/>
        <w:rPr>
          <w:sz w:val="44"/>
        </w:rPr>
      </w:pPr>
      <w:r w:rsidRPr="001578A7">
        <w:rPr>
          <w:sz w:val="44"/>
        </w:rPr>
        <w:t>#</w:t>
      </w:r>
      <w:proofErr w:type="spellStart"/>
      <w:r w:rsidRPr="001578A7">
        <w:rPr>
          <w:sz w:val="44"/>
        </w:rPr>
        <w:t>onewalker</w:t>
      </w:r>
      <w:proofErr w:type="spellEnd"/>
    </w:p>
    <w:p w14:paraId="54468879" w14:textId="77777777" w:rsidR="00117341" w:rsidRDefault="00117341">
      <w:pPr>
        <w:rPr>
          <w:sz w:val="24"/>
        </w:rPr>
      </w:pPr>
    </w:p>
    <w:p w14:paraId="30EE6179" w14:textId="77777777" w:rsidR="00960DDD" w:rsidRDefault="00FC3664">
      <w:pPr>
        <w:rPr>
          <w:sz w:val="24"/>
        </w:rPr>
      </w:pPr>
      <w:r w:rsidRPr="00117341">
        <w:rPr>
          <w:sz w:val="24"/>
        </w:rPr>
        <w:t>Dear Walker Parents:</w:t>
      </w:r>
    </w:p>
    <w:p w14:paraId="441E3ECA" w14:textId="77777777" w:rsidR="00117341" w:rsidRPr="001578A7" w:rsidRDefault="00117341">
      <w:pPr>
        <w:rPr>
          <w:sz w:val="16"/>
        </w:rPr>
      </w:pPr>
    </w:p>
    <w:p w14:paraId="575BB16F" w14:textId="77777777" w:rsidR="00117341" w:rsidRPr="00117341" w:rsidRDefault="00FC3664">
      <w:pPr>
        <w:rPr>
          <w:sz w:val="24"/>
        </w:rPr>
      </w:pPr>
      <w:r w:rsidRPr="00117341">
        <w:rPr>
          <w:sz w:val="24"/>
        </w:rPr>
        <w:t>We are thrilled to announce that Walker students and staff will be participating in a school-wide novel program this year!  We will be reading the same novel at the same time which will enable students to expand their vocabulary, understand concepts better, and feel positive about reading and learning, and so much more!  When an entire school reads the same novel, the excitement created leads to added joy and a sense of community within the school family</w:t>
      </w:r>
      <w:r w:rsidR="00117341" w:rsidRPr="00117341">
        <w:rPr>
          <w:sz w:val="24"/>
        </w:rPr>
        <w:t xml:space="preserve"> thus supporting our 2018-2019 theme… #</w:t>
      </w:r>
      <w:proofErr w:type="spellStart"/>
      <w:r w:rsidR="00117341" w:rsidRPr="00117341">
        <w:rPr>
          <w:sz w:val="24"/>
        </w:rPr>
        <w:t>onewalker</w:t>
      </w:r>
      <w:proofErr w:type="spellEnd"/>
      <w:r w:rsidR="00117341" w:rsidRPr="00117341">
        <w:rPr>
          <w:sz w:val="24"/>
        </w:rPr>
        <w:t>!</w:t>
      </w:r>
    </w:p>
    <w:p w14:paraId="73B2D84C" w14:textId="77777777" w:rsidR="00117341" w:rsidRPr="001578A7" w:rsidRDefault="00117341">
      <w:pPr>
        <w:rPr>
          <w:sz w:val="16"/>
        </w:rPr>
      </w:pPr>
    </w:p>
    <w:p w14:paraId="2F20C7CF" w14:textId="77777777" w:rsidR="00117341" w:rsidRPr="00117341" w:rsidRDefault="00117341" w:rsidP="00117341">
      <w:pPr>
        <w:rPr>
          <w:sz w:val="24"/>
        </w:rPr>
      </w:pPr>
      <w:r w:rsidRPr="00117341">
        <w:rPr>
          <w:sz w:val="24"/>
        </w:rPr>
        <w:t xml:space="preserve">Each homeroom class in our school will read </w:t>
      </w:r>
      <w:r w:rsidRPr="00117341">
        <w:rPr>
          <w:i/>
          <w:sz w:val="24"/>
        </w:rPr>
        <w:t xml:space="preserve">Because of Mr. </w:t>
      </w:r>
      <w:proofErr w:type="spellStart"/>
      <w:r w:rsidRPr="00117341">
        <w:rPr>
          <w:i/>
          <w:sz w:val="24"/>
        </w:rPr>
        <w:t>Terupt</w:t>
      </w:r>
      <w:proofErr w:type="spellEnd"/>
      <w:r w:rsidRPr="00117341">
        <w:rPr>
          <w:sz w:val="24"/>
        </w:rPr>
        <w:t xml:space="preserve"> by Rob </w:t>
      </w:r>
      <w:proofErr w:type="spellStart"/>
      <w:r w:rsidRPr="00117341">
        <w:rPr>
          <w:sz w:val="24"/>
        </w:rPr>
        <w:t>Buyea</w:t>
      </w:r>
      <w:proofErr w:type="spellEnd"/>
      <w:r w:rsidRPr="00117341">
        <w:rPr>
          <w:sz w:val="24"/>
        </w:rPr>
        <w:t xml:space="preserve"> beginning the week of August 27.  Students are welcome to purchase their own copy of the novel or a school copy will be provided to them.  Students will complete various activities while reading the novel in class and will also be invited to answer trivia questions or to reflect on chapters each week.</w:t>
      </w:r>
      <w:r>
        <w:rPr>
          <w:sz w:val="24"/>
        </w:rPr>
        <w:t xml:space="preserve">  </w:t>
      </w:r>
      <w:r w:rsidRPr="00117341">
        <w:rPr>
          <w:sz w:val="24"/>
        </w:rPr>
        <w:t xml:space="preserve">Upon completion of the novel, the entire school will have the opportunity to attend a Skype Session with author Rob </w:t>
      </w:r>
      <w:proofErr w:type="spellStart"/>
      <w:r w:rsidRPr="00117341">
        <w:rPr>
          <w:sz w:val="24"/>
        </w:rPr>
        <w:t>Buyea</w:t>
      </w:r>
      <w:proofErr w:type="spellEnd"/>
      <w:r w:rsidRPr="00117341">
        <w:rPr>
          <w:sz w:val="24"/>
        </w:rPr>
        <w:t xml:space="preserve">! </w:t>
      </w:r>
    </w:p>
    <w:p w14:paraId="179E0EC4" w14:textId="77777777" w:rsidR="00117341" w:rsidRDefault="00117341">
      <w:pPr>
        <w:rPr>
          <w:sz w:val="18"/>
        </w:rPr>
      </w:pPr>
    </w:p>
    <w:p w14:paraId="25A94262" w14:textId="77777777" w:rsidR="001578A7" w:rsidRDefault="001578A7" w:rsidP="001578A7">
      <w:pPr>
        <w:jc w:val="center"/>
        <w:rPr>
          <w:sz w:val="18"/>
        </w:rPr>
      </w:pPr>
      <w:r w:rsidRPr="001578A7">
        <w:rPr>
          <w:b/>
          <w:noProof/>
        </w:rPr>
        <mc:AlternateContent>
          <mc:Choice Requires="wps">
            <w:drawing>
              <wp:anchor distT="45720" distB="45720" distL="114300" distR="114300" simplePos="0" relativeHeight="251659264" behindDoc="0" locked="0" layoutInCell="1" allowOverlap="1" wp14:anchorId="6B5EE64D" wp14:editId="32B60E96">
                <wp:simplePos x="0" y="0"/>
                <wp:positionH relativeFrom="column">
                  <wp:posOffset>4099560</wp:posOffset>
                </wp:positionH>
                <wp:positionV relativeFrom="paragraph">
                  <wp:posOffset>10160</wp:posOffset>
                </wp:positionV>
                <wp:extent cx="2360930" cy="445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7700"/>
                        </a:xfrm>
                        <a:prstGeom prst="rect">
                          <a:avLst/>
                        </a:prstGeom>
                        <a:solidFill>
                          <a:srgbClr val="FFFFFF"/>
                        </a:solidFill>
                        <a:ln w="9525">
                          <a:solidFill>
                            <a:srgbClr val="000000"/>
                          </a:solidFill>
                          <a:miter lim="800000"/>
                          <a:headEnd/>
                          <a:tailEnd/>
                        </a:ln>
                      </wps:spPr>
                      <wps:txbx>
                        <w:txbxContent>
                          <w:p w14:paraId="67D42C6A" w14:textId="77777777" w:rsidR="001578A7" w:rsidRDefault="001578A7" w:rsidP="001578A7">
                            <w:pPr>
                              <w:jc w:val="center"/>
                              <w:rPr>
                                <w:b/>
                              </w:rPr>
                            </w:pPr>
                            <w:r w:rsidRPr="007B16EC">
                              <w:rPr>
                                <w:b/>
                              </w:rPr>
                              <w:t>Weekly reading assignments</w:t>
                            </w:r>
                          </w:p>
                          <w:p w14:paraId="51B8C768" w14:textId="77777777" w:rsidR="001578A7" w:rsidRPr="007B16EC" w:rsidRDefault="001578A7" w:rsidP="001578A7">
                            <w:pPr>
                              <w:rPr>
                                <w:b/>
                              </w:rPr>
                            </w:pPr>
                          </w:p>
                          <w:p w14:paraId="38C6C603" w14:textId="77777777" w:rsidR="001578A7" w:rsidRDefault="001578A7" w:rsidP="001578A7">
                            <w:r>
                              <w:t xml:space="preserve">8/27 </w:t>
                            </w:r>
                            <w:r>
                              <w:tab/>
                              <w:t>Chapter “September” p. 1-21</w:t>
                            </w:r>
                          </w:p>
                          <w:p w14:paraId="3CA723C7" w14:textId="77777777" w:rsidR="001578A7" w:rsidRDefault="001578A7" w:rsidP="001578A7">
                            <w:r>
                              <w:t>9/3</w:t>
                            </w:r>
                            <w:r>
                              <w:tab/>
                              <w:t>Chapter “October” p. 25-47</w:t>
                            </w:r>
                          </w:p>
                          <w:p w14:paraId="73145617" w14:textId="77777777" w:rsidR="001578A7" w:rsidRDefault="001578A7" w:rsidP="001578A7">
                            <w:r>
                              <w:t>9/10</w:t>
                            </w:r>
                            <w:r>
                              <w:tab/>
                              <w:t>Chapter “November” p. 51-74</w:t>
                            </w:r>
                          </w:p>
                          <w:p w14:paraId="6E37B786" w14:textId="77777777" w:rsidR="001578A7" w:rsidRDefault="001578A7" w:rsidP="001578A7">
                            <w:r>
                              <w:t>9/17</w:t>
                            </w:r>
                            <w:r>
                              <w:tab/>
                              <w:t>Chapter “December” p. 77-100</w:t>
                            </w:r>
                          </w:p>
                          <w:p w14:paraId="6A888397" w14:textId="77777777" w:rsidR="001578A7" w:rsidRDefault="001578A7" w:rsidP="001578A7">
                            <w:r>
                              <w:t>9/24</w:t>
                            </w:r>
                            <w:r>
                              <w:tab/>
                              <w:t>Chapter “January” p. 103-117</w:t>
                            </w:r>
                          </w:p>
                          <w:p w14:paraId="122D3810" w14:textId="77777777" w:rsidR="001578A7" w:rsidRDefault="001578A7" w:rsidP="001578A7">
                            <w:r>
                              <w:t>10/1</w:t>
                            </w:r>
                            <w:r>
                              <w:tab/>
                              <w:t>Chapter “February” p. 121-142</w:t>
                            </w:r>
                          </w:p>
                          <w:p w14:paraId="6BCC691E" w14:textId="77777777" w:rsidR="001578A7" w:rsidRDefault="001578A7" w:rsidP="001578A7">
                            <w:r>
                              <w:t>10/8</w:t>
                            </w:r>
                            <w:r>
                              <w:tab/>
                              <w:t>Chapter “March” p. 147-183</w:t>
                            </w:r>
                          </w:p>
                          <w:p w14:paraId="1BE9A3A7" w14:textId="77777777" w:rsidR="001578A7" w:rsidRDefault="001578A7" w:rsidP="001578A7">
                            <w:r>
                              <w:t>10/15</w:t>
                            </w:r>
                            <w:r>
                              <w:tab/>
                              <w:t>Chapter “April” p. 187-212</w:t>
                            </w:r>
                          </w:p>
                          <w:p w14:paraId="6D380BF7" w14:textId="77777777" w:rsidR="001578A7" w:rsidRDefault="001578A7" w:rsidP="001578A7">
                            <w:r>
                              <w:t>10/22</w:t>
                            </w:r>
                            <w:r>
                              <w:tab/>
                              <w:t>Chapter “May” p. 215-241</w:t>
                            </w:r>
                          </w:p>
                          <w:p w14:paraId="1A2FFBD1" w14:textId="77777777" w:rsidR="001578A7" w:rsidRDefault="001578A7" w:rsidP="001578A7">
                            <w:r>
                              <w:t>10/29</w:t>
                            </w:r>
                            <w:r>
                              <w:tab/>
                              <w:t>Chapter “June” p. 245-268</w:t>
                            </w:r>
                          </w:p>
                          <w:p w14:paraId="3DDC48C8" w14:textId="77777777" w:rsidR="001578A7" w:rsidRPr="007B16EC" w:rsidRDefault="001578A7" w:rsidP="001578A7">
                            <w:pPr>
                              <w:rPr>
                                <w:sz w:val="2"/>
                              </w:rPr>
                            </w:pPr>
                          </w:p>
                          <w:p w14:paraId="46E101EA" w14:textId="77777777" w:rsidR="001578A7" w:rsidRDefault="001578A7" w:rsidP="001578A7">
                            <w:pPr>
                              <w:spacing w:after="0"/>
                              <w:jc w:val="center"/>
                              <w:rPr>
                                <w:b/>
                              </w:rPr>
                            </w:pPr>
                            <w:r w:rsidRPr="007B16EC">
                              <w:rPr>
                                <w:b/>
                              </w:rPr>
                              <w:t xml:space="preserve">During the week of 11/5, </w:t>
                            </w:r>
                          </w:p>
                          <w:p w14:paraId="41133F01" w14:textId="77777777" w:rsidR="001578A7" w:rsidRPr="007B16EC" w:rsidRDefault="001578A7" w:rsidP="001578A7">
                            <w:pPr>
                              <w:spacing w:after="0"/>
                              <w:jc w:val="center"/>
                              <w:rPr>
                                <w:b/>
                              </w:rPr>
                            </w:pPr>
                            <w:r w:rsidRPr="007B16EC">
                              <w:rPr>
                                <w:b/>
                              </w:rPr>
                              <w:t>create questions to ask the author during our 11/14 Skype Session with him!</w:t>
                            </w:r>
                          </w:p>
                          <w:p w14:paraId="1A64F0C4" w14:textId="77777777" w:rsidR="001578A7" w:rsidRDefault="001578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5EE64D" id="_x0000_t202" coordsize="21600,21600" o:spt="202" path="m,l,21600r21600,l21600,xe">
                <v:stroke joinstyle="miter"/>
                <v:path gradientshapeok="t" o:connecttype="rect"/>
              </v:shapetype>
              <v:shape id="Text Box 2" o:spid="_x0000_s1026" type="#_x0000_t202" style="position:absolute;left:0;text-align:left;margin-left:322.8pt;margin-top:.8pt;width:185.9pt;height:3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Ne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">
                <v:textbox>
                  <w:txbxContent>
                    <w:p w14:paraId="67D42C6A" w14:textId="77777777" w:rsidR="001578A7" w:rsidRDefault="001578A7" w:rsidP="001578A7">
                      <w:pPr>
                        <w:jc w:val="center"/>
                        <w:rPr>
                          <w:b/>
                        </w:rPr>
                      </w:pPr>
                      <w:r w:rsidRPr="007B16EC">
                        <w:rPr>
                          <w:b/>
                        </w:rPr>
                        <w:t>Weekly reading assignments</w:t>
                      </w:r>
                    </w:p>
                    <w:p w14:paraId="51B8C768" w14:textId="77777777" w:rsidR="001578A7" w:rsidRPr="007B16EC" w:rsidRDefault="001578A7" w:rsidP="001578A7">
                      <w:pPr>
                        <w:rPr>
                          <w:b/>
                        </w:rPr>
                      </w:pPr>
                    </w:p>
                    <w:p w14:paraId="38C6C603" w14:textId="77777777" w:rsidR="001578A7" w:rsidRDefault="001578A7" w:rsidP="001578A7">
                      <w:r>
                        <w:t xml:space="preserve">8/27 </w:t>
                      </w:r>
                      <w:r>
                        <w:tab/>
                        <w:t>Chapter “September” p. 1-21</w:t>
                      </w:r>
                    </w:p>
                    <w:p w14:paraId="3CA723C7" w14:textId="77777777" w:rsidR="001578A7" w:rsidRDefault="001578A7" w:rsidP="001578A7">
                      <w:r>
                        <w:t>9/3</w:t>
                      </w:r>
                      <w:r>
                        <w:tab/>
                        <w:t>Chapter “October” p. 25-47</w:t>
                      </w:r>
                    </w:p>
                    <w:p w14:paraId="73145617" w14:textId="77777777" w:rsidR="001578A7" w:rsidRDefault="001578A7" w:rsidP="001578A7">
                      <w:r>
                        <w:t>9/10</w:t>
                      </w:r>
                      <w:r>
                        <w:tab/>
                        <w:t>Chapter “November” p. 51-74</w:t>
                      </w:r>
                    </w:p>
                    <w:p w14:paraId="6E37B786" w14:textId="77777777" w:rsidR="001578A7" w:rsidRDefault="001578A7" w:rsidP="001578A7">
                      <w:r>
                        <w:t>9/17</w:t>
                      </w:r>
                      <w:r>
                        <w:tab/>
                        <w:t>Chapter “December” p. 77-100</w:t>
                      </w:r>
                    </w:p>
                    <w:p w14:paraId="6A888397" w14:textId="77777777" w:rsidR="001578A7" w:rsidRDefault="001578A7" w:rsidP="001578A7">
                      <w:r>
                        <w:t>9/24</w:t>
                      </w:r>
                      <w:r>
                        <w:tab/>
                        <w:t>Chapter “January” p. 103-117</w:t>
                      </w:r>
                    </w:p>
                    <w:p w14:paraId="122D3810" w14:textId="77777777" w:rsidR="001578A7" w:rsidRDefault="001578A7" w:rsidP="001578A7">
                      <w:r>
                        <w:t>10/1</w:t>
                      </w:r>
                      <w:r>
                        <w:tab/>
                        <w:t>Chapter “February” p. 121-142</w:t>
                      </w:r>
                    </w:p>
                    <w:p w14:paraId="6BCC691E" w14:textId="77777777" w:rsidR="001578A7" w:rsidRDefault="001578A7" w:rsidP="001578A7">
                      <w:r>
                        <w:t>10/8</w:t>
                      </w:r>
                      <w:r>
                        <w:tab/>
                        <w:t>Chapter “March” p. 147-183</w:t>
                      </w:r>
                    </w:p>
                    <w:p w14:paraId="1BE9A3A7" w14:textId="77777777" w:rsidR="001578A7" w:rsidRDefault="001578A7" w:rsidP="001578A7">
                      <w:r>
                        <w:t>10/15</w:t>
                      </w:r>
                      <w:r>
                        <w:tab/>
                        <w:t>Chapter “April” p. 187-212</w:t>
                      </w:r>
                    </w:p>
                    <w:p w14:paraId="6D380BF7" w14:textId="77777777" w:rsidR="001578A7" w:rsidRDefault="001578A7" w:rsidP="001578A7">
                      <w:r>
                        <w:t>10/22</w:t>
                      </w:r>
                      <w:r>
                        <w:tab/>
                        <w:t>Chapter “May” p. 215-241</w:t>
                      </w:r>
                    </w:p>
                    <w:p w14:paraId="1A2FFBD1" w14:textId="77777777" w:rsidR="001578A7" w:rsidRDefault="001578A7" w:rsidP="001578A7">
                      <w:r>
                        <w:t>10/29</w:t>
                      </w:r>
                      <w:r>
                        <w:tab/>
                        <w:t>Chapter “June” p. 245-268</w:t>
                      </w:r>
                    </w:p>
                    <w:p w14:paraId="3DDC48C8" w14:textId="77777777" w:rsidR="001578A7" w:rsidRPr="007B16EC" w:rsidRDefault="001578A7" w:rsidP="001578A7">
                      <w:pPr>
                        <w:rPr>
                          <w:sz w:val="2"/>
                        </w:rPr>
                      </w:pPr>
                    </w:p>
                    <w:p w14:paraId="46E101EA" w14:textId="77777777" w:rsidR="001578A7" w:rsidRDefault="001578A7" w:rsidP="001578A7">
                      <w:pPr>
                        <w:spacing w:after="0"/>
                        <w:jc w:val="center"/>
                        <w:rPr>
                          <w:b/>
                        </w:rPr>
                      </w:pPr>
                      <w:r w:rsidRPr="007B16EC">
                        <w:rPr>
                          <w:b/>
                        </w:rPr>
                        <w:t xml:space="preserve">During the week of 11/5, </w:t>
                      </w:r>
                    </w:p>
                    <w:p w14:paraId="41133F01" w14:textId="77777777" w:rsidR="001578A7" w:rsidRPr="007B16EC" w:rsidRDefault="001578A7" w:rsidP="001578A7">
                      <w:pPr>
                        <w:spacing w:after="0"/>
                        <w:jc w:val="center"/>
                        <w:rPr>
                          <w:b/>
                        </w:rPr>
                      </w:pPr>
                      <w:r w:rsidRPr="007B16EC">
                        <w:rPr>
                          <w:b/>
                        </w:rPr>
                        <w:t>create questions to ask the author during our 11/14 Skype Session with him!</w:t>
                      </w:r>
                    </w:p>
                    <w:p w14:paraId="1A64F0C4" w14:textId="77777777" w:rsidR="001578A7" w:rsidRDefault="001578A7"/>
                  </w:txbxContent>
                </v:textbox>
                <w10:wrap type="square"/>
              </v:shape>
            </w:pict>
          </mc:Fallback>
        </mc:AlternateContent>
      </w:r>
      <w:r>
        <w:rPr>
          <w:noProof/>
          <w:sz w:val="18"/>
        </w:rPr>
        <w:drawing>
          <wp:inline distT="0" distB="0" distL="0" distR="0" wp14:anchorId="0D5A58A7" wp14:editId="5E07AF12">
            <wp:extent cx="1973580" cy="263320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9851" cy="2668254"/>
                    </a:xfrm>
                    <a:prstGeom prst="rect">
                      <a:avLst/>
                    </a:prstGeom>
                    <a:noFill/>
                  </pic:spPr>
                </pic:pic>
              </a:graphicData>
            </a:graphic>
          </wp:inline>
        </w:drawing>
      </w:r>
    </w:p>
    <w:p w14:paraId="69646086" w14:textId="77777777" w:rsidR="001578A7" w:rsidRPr="00117341" w:rsidRDefault="001578A7">
      <w:pPr>
        <w:rPr>
          <w:sz w:val="18"/>
        </w:rPr>
      </w:pPr>
    </w:p>
    <w:p w14:paraId="4AD7D3FD" w14:textId="77777777" w:rsidR="00117341" w:rsidRPr="00117341" w:rsidRDefault="00117341">
      <w:pPr>
        <w:rPr>
          <w:sz w:val="24"/>
        </w:rPr>
      </w:pPr>
      <w:r w:rsidRPr="00117341">
        <w:rPr>
          <w:sz w:val="24"/>
        </w:rPr>
        <w:t>We appreciate your support and are excited to take this new reading journey with our students!</w:t>
      </w:r>
    </w:p>
    <w:p w14:paraId="54EC6C8C" w14:textId="77777777" w:rsidR="00117341" w:rsidRPr="00117341" w:rsidRDefault="00117341">
      <w:pPr>
        <w:rPr>
          <w:sz w:val="24"/>
        </w:rPr>
      </w:pPr>
      <w:r w:rsidRPr="00117341">
        <w:rPr>
          <w:sz w:val="24"/>
        </w:rPr>
        <w:t>Happy Reading!</w:t>
      </w:r>
    </w:p>
    <w:p w14:paraId="0D0D1652" w14:textId="77777777" w:rsidR="00117341" w:rsidRDefault="00117341">
      <w:pPr>
        <w:rPr>
          <w:sz w:val="24"/>
        </w:rPr>
      </w:pPr>
    </w:p>
    <w:p w14:paraId="4A1E0B00" w14:textId="77777777" w:rsidR="00117341" w:rsidRPr="00117341" w:rsidRDefault="00117341">
      <w:pPr>
        <w:rPr>
          <w:sz w:val="24"/>
        </w:rPr>
      </w:pPr>
      <w:r>
        <w:rPr>
          <w:sz w:val="24"/>
        </w:rPr>
        <w:t>L</w:t>
      </w:r>
      <w:r w:rsidRPr="00117341">
        <w:rPr>
          <w:sz w:val="24"/>
        </w:rPr>
        <w:t xml:space="preserve">aura C. Goebel, </w:t>
      </w:r>
      <w:r w:rsidRPr="00117341">
        <w:rPr>
          <w:i/>
          <w:sz w:val="24"/>
        </w:rPr>
        <w:t>Principal</w:t>
      </w:r>
    </w:p>
    <w:p w14:paraId="7D98D637" w14:textId="77777777" w:rsidR="00FC3664" w:rsidRDefault="00117341">
      <w:pPr>
        <w:rPr>
          <w:sz w:val="24"/>
        </w:rPr>
      </w:pPr>
      <w:r w:rsidRPr="00117341">
        <w:rPr>
          <w:sz w:val="24"/>
        </w:rPr>
        <w:t xml:space="preserve">Maura K. Carroll, </w:t>
      </w:r>
      <w:r w:rsidRPr="00117341">
        <w:rPr>
          <w:i/>
          <w:sz w:val="24"/>
        </w:rPr>
        <w:t>Assistant Principal</w:t>
      </w:r>
      <w:r w:rsidRPr="00117341">
        <w:rPr>
          <w:sz w:val="24"/>
        </w:rPr>
        <w:t xml:space="preserve">    </w:t>
      </w:r>
      <w:r w:rsidR="00FC3664" w:rsidRPr="00117341">
        <w:rPr>
          <w:sz w:val="24"/>
        </w:rPr>
        <w:t xml:space="preserve">  </w:t>
      </w:r>
    </w:p>
    <w:sectPr w:rsidR="00FC3664" w:rsidSect="00117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64"/>
    <w:rsid w:val="00117341"/>
    <w:rsid w:val="001578A7"/>
    <w:rsid w:val="00443CC5"/>
    <w:rsid w:val="00877944"/>
    <w:rsid w:val="00960DDD"/>
    <w:rsid w:val="00FC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FDF0"/>
  <w15:chartTrackingRefBased/>
  <w15:docId w15:val="{F16566CA-D20E-40AA-A6A9-57EAE0F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Goebel</dc:creator>
  <cp:keywords/>
  <dc:description/>
  <cp:lastModifiedBy>Anita Becker</cp:lastModifiedBy>
  <cp:revision>2</cp:revision>
  <dcterms:created xsi:type="dcterms:W3CDTF">2018-08-21T23:25:00Z</dcterms:created>
  <dcterms:modified xsi:type="dcterms:W3CDTF">2018-08-21T23:25:00Z</dcterms:modified>
</cp:coreProperties>
</file>