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69" w:rsidRDefault="00DC3813">
      <w:pPr>
        <w:rPr>
          <w:rFonts w:ascii="Footlight MT Light" w:hAnsi="Footlight MT Light"/>
          <w:sz w:val="24"/>
        </w:rPr>
      </w:pPr>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will be recorded in the gradebook,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rsidR="0001235A" w:rsidRPr="00770D90" w:rsidRDefault="0001235A" w:rsidP="0001235A">
      <w:pPr>
        <w:pStyle w:val="ListParagraph"/>
        <w:rPr>
          <w:rFonts w:ascii="Footlight MT Light" w:hAnsi="Footlight MT Light"/>
          <w:sz w:val="24"/>
        </w:rPr>
      </w:pPr>
    </w:p>
    <w:p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rsidR="000F2FEC" w:rsidRPr="00770D90" w:rsidRDefault="000F2FEC" w:rsidP="000F2FEC">
      <w:pPr>
        <w:pStyle w:val="ListParagraph"/>
        <w:rPr>
          <w:rFonts w:ascii="Footlight MT Light" w:hAnsi="Footlight MT Light"/>
          <w:sz w:val="24"/>
        </w:rPr>
      </w:pPr>
    </w:p>
    <w:p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23421" w:rsidRPr="00770D90">
        <w:rPr>
          <w:rFonts w:ascii="Footlight MT Light" w:hAnsi="Footlight MT Light"/>
          <w:sz w:val="24"/>
        </w:rPr>
        <w:t>form within 3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540866" w:rsidRPr="00770D90">
        <w:rPr>
          <w:rFonts w:ascii="Footlight MT Light" w:hAnsi="Footlight MT Light"/>
          <w:sz w:val="24"/>
        </w:rPr>
        <w:t xml:space="preserve">redo the assessment within 5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770D90" w:rsidRPr="00770D90">
        <w:rPr>
          <w:rFonts w:ascii="Footlight MT Light" w:hAnsi="Footlight MT Light"/>
          <w:sz w:val="24"/>
        </w:rPr>
        <w:t xml:space="preserve">2 days prior to taking the reassessment.  </w:t>
      </w:r>
      <w:r w:rsidRPr="00770D90">
        <w:rPr>
          <w:rFonts w:ascii="Footlight MT Light" w:hAnsi="Footlight MT Light"/>
          <w:sz w:val="24"/>
        </w:rPr>
        <w:t>.</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rsidR="00EF642D" w:rsidRDefault="00EF642D" w:rsidP="00EF642D">
      <w:pPr>
        <w:spacing w:after="0" w:line="240" w:lineRule="auto"/>
        <w:rPr>
          <w:rFonts w:ascii="Footlight MT Light" w:hAnsi="Footlight MT Light"/>
          <w:b/>
          <w:sz w:val="28"/>
          <w:szCs w:val="28"/>
        </w:rPr>
      </w:pPr>
    </w:p>
    <w:p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xml:space="preserve">*** If any of the above steps are not completed, then the students have 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proofErr w:type="gramStart"/>
      <w:r w:rsidR="00770D90" w:rsidRPr="00EF642D">
        <w:rPr>
          <w:rFonts w:ascii="Footlight MT Light" w:hAnsi="Footlight MT Light"/>
          <w:b/>
          <w:sz w:val="28"/>
          <w:szCs w:val="28"/>
        </w:rPr>
        <w:t>opportunity</w:t>
      </w:r>
      <w:proofErr w:type="gramEnd"/>
      <w:r w:rsidR="00770D90" w:rsidRPr="00EF642D">
        <w:rPr>
          <w:rFonts w:ascii="Footlight MT Light" w:hAnsi="Footlight MT Light"/>
          <w:b/>
          <w:sz w:val="28"/>
          <w:szCs w:val="28"/>
        </w:rPr>
        <w:t xml:space="preserve"> to take the reassessment.</w:t>
      </w:r>
      <w:bookmarkStart w:id="0" w:name="_GoBack"/>
      <w:bookmarkEnd w:id="0"/>
    </w:p>
    <w:p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w:t>
      </w:r>
      <w:r w:rsidR="00AA6209">
        <w:rPr>
          <w:rFonts w:ascii="Footlight MT Light" w:hAnsi="Footlight MT Light"/>
          <w:sz w:val="24"/>
        </w:rPr>
        <w:t>wo</w:t>
      </w:r>
      <w:r w:rsidR="0001235A">
        <w:rPr>
          <w:rFonts w:ascii="Footlight MT Light" w:hAnsi="Footlight MT Light"/>
          <w:sz w:val="24"/>
        </w:rPr>
        <w:t xml:space="preserve"> reasons.</w:t>
      </w:r>
      <w:r w:rsidR="004B5549">
        <w:rPr>
          <w:rFonts w:ascii="Footlight MT Light" w:hAnsi="Footlight MT Light"/>
          <w:sz w:val="24"/>
        </w:rPr>
        <w:t xml:space="preserve">  </w:t>
      </w:r>
    </w:p>
    <w:p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rsidR="00A40001" w:rsidRDefault="00835E97" w:rsidP="003205CC">
      <w:r w:rsidRPr="00835E97">
        <w:rPr>
          <w:noProof/>
        </w:rPr>
        <w:t xml:space="preserve"> </w:t>
      </w:r>
      <w:r w:rsidRPr="00835E97">
        <w:t xml:space="preserve"> </w:t>
      </w:r>
      <w:r>
        <w:t xml:space="preserve">             </w:t>
      </w:r>
    </w:p>
    <w:p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rsidR="004B5549" w:rsidRDefault="004B5549" w:rsidP="003205CC">
      <w:pPr>
        <w:rPr>
          <w:rFonts w:ascii="Footlight MT Light" w:hAnsi="Footlight MT Light"/>
          <w:b/>
        </w:rPr>
      </w:pPr>
    </w:p>
    <w:p w:rsidR="004B5549" w:rsidRDefault="004B5549" w:rsidP="003205CC">
      <w:pPr>
        <w:rPr>
          <w:rFonts w:ascii="Footlight MT Light" w:hAnsi="Footlight MT Light"/>
          <w:b/>
        </w:rPr>
      </w:pPr>
    </w:p>
    <w:p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F2FEC"/>
    <w:rsid w:val="00152606"/>
    <w:rsid w:val="00187665"/>
    <w:rsid w:val="001F4C28"/>
    <w:rsid w:val="002F67C2"/>
    <w:rsid w:val="003205CC"/>
    <w:rsid w:val="003B2803"/>
    <w:rsid w:val="004B5549"/>
    <w:rsid w:val="00530905"/>
    <w:rsid w:val="00540866"/>
    <w:rsid w:val="00592FBF"/>
    <w:rsid w:val="00623E64"/>
    <w:rsid w:val="00642A3C"/>
    <w:rsid w:val="007078FA"/>
    <w:rsid w:val="00770D90"/>
    <w:rsid w:val="007F0B0E"/>
    <w:rsid w:val="00833C67"/>
    <w:rsid w:val="00835E97"/>
    <w:rsid w:val="00900302"/>
    <w:rsid w:val="009F0E60"/>
    <w:rsid w:val="00A23421"/>
    <w:rsid w:val="00A40001"/>
    <w:rsid w:val="00AA6209"/>
    <w:rsid w:val="00BA3B6B"/>
    <w:rsid w:val="00BE74F5"/>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Windows User</cp:lastModifiedBy>
  <cp:revision>2</cp:revision>
  <cp:lastPrinted>2018-08-21T18:45:00Z</cp:lastPrinted>
  <dcterms:created xsi:type="dcterms:W3CDTF">2018-10-05T17:19:00Z</dcterms:created>
  <dcterms:modified xsi:type="dcterms:W3CDTF">2018-10-05T17:19:00Z</dcterms:modified>
</cp:coreProperties>
</file>