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3755"/>
        </w:tabs>
        <w:spacing w:after="240" w:before="120" w:lineRule="auto"/>
        <w:ind w:left="-270" w:right="-180" w:firstLine="0"/>
        <w:contextualSpacing w:val="0"/>
        <w:jc w:val="center"/>
        <w:rPr>
          <w:rFonts w:ascii="Anton" w:cs="Anton" w:eastAsia="Anton" w:hAnsi="Anton"/>
          <w:color w:val="ff0000"/>
          <w:sz w:val="36"/>
          <w:szCs w:val="36"/>
        </w:rPr>
      </w:pPr>
      <w:r w:rsidDel="00000000" w:rsidR="00000000" w:rsidRPr="00000000">
        <w:rPr>
          <w:rFonts w:ascii="Anton" w:cs="Anton" w:eastAsia="Anton" w:hAnsi="Anton"/>
          <w:color w:val="ff0000"/>
          <w:sz w:val="36"/>
          <w:szCs w:val="36"/>
          <w:rtl w:val="0"/>
        </w:rPr>
        <w:t xml:space="preserve">Progressive Era Muckrakers</w:t>
      </w:r>
    </w:p>
    <w:p w:rsidR="00000000" w:rsidDel="00000000" w:rsidP="00000000" w:rsidRDefault="00000000" w:rsidRPr="00000000" w14:paraId="00000001">
      <w:pPr>
        <w:spacing w:before="96" w:lineRule="auto"/>
        <w:ind w:left="26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 </w:t>
      </w:r>
      <w:r w:rsidDel="00000000" w:rsidR="00000000" w:rsidRPr="00000000">
        <w:rPr>
          <w:sz w:val="24"/>
          <w:szCs w:val="24"/>
          <w:rtl w:val="0"/>
        </w:rPr>
        <w:t xml:space="preserve">Research each muckraker to complete the table.</w:t>
      </w:r>
    </w:p>
    <w:p w:rsidR="00000000" w:rsidDel="00000000" w:rsidP="00000000" w:rsidRDefault="00000000" w:rsidRPr="00000000" w14:paraId="00000002">
      <w:pPr>
        <w:spacing w:before="6" w:lineRule="auto"/>
        <w:contextualSpacing w:val="0"/>
        <w:rPr>
          <w:sz w:val="9"/>
          <w:szCs w:val="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8.999999999998" w:type="dxa"/>
        <w:jc w:val="left"/>
        <w:tblInd w:w="100.0" w:type="dxa"/>
        <w:tblBorders>
          <w:top w:color="b6dde8" w:space="0" w:sz="10" w:val="single"/>
          <w:left w:color="b6dde8" w:space="0" w:sz="10" w:val="single"/>
          <w:bottom w:color="b6dde8" w:space="0" w:sz="10" w:val="single"/>
          <w:right w:color="b6dde8" w:space="0" w:sz="10" w:val="single"/>
          <w:insideH w:color="b6dde8" w:space="0" w:sz="10" w:val="single"/>
          <w:insideV w:color="b6dde8" w:space="0" w:sz="10" w:val="single"/>
        </w:tblBorders>
        <w:tblLayout w:type="fixed"/>
        <w:tblLook w:val="0000"/>
      </w:tblPr>
      <w:tblGrid>
        <w:gridCol w:w="2436"/>
        <w:gridCol w:w="2047"/>
        <w:gridCol w:w="3348"/>
        <w:gridCol w:w="3228"/>
        <w:tblGridChange w:id="0">
          <w:tblGrid>
            <w:gridCol w:w="2436"/>
            <w:gridCol w:w="2047"/>
            <w:gridCol w:w="3348"/>
            <w:gridCol w:w="322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Anton" w:cs="Anton" w:eastAsia="Anton" w:hAnsi="Anton"/>
                <w:sz w:val="28"/>
                <w:szCs w:val="28"/>
              </w:rPr>
            </w:pPr>
            <w:r w:rsidDel="00000000" w:rsidR="00000000" w:rsidRPr="00000000">
              <w:rPr>
                <w:rFonts w:ascii="Anton" w:cs="Anton" w:eastAsia="Anton" w:hAnsi="Anton"/>
                <w:sz w:val="28"/>
                <w:szCs w:val="28"/>
                <w:rtl w:val="0"/>
              </w:rPr>
              <w:t xml:space="preserve">Muckraker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ind w:left="-76" w:firstLine="0"/>
              <w:contextualSpacing w:val="0"/>
              <w:jc w:val="center"/>
              <w:rPr>
                <w:rFonts w:ascii="Anton" w:cs="Anton" w:eastAsia="Anton" w:hAnsi="Anton"/>
                <w:sz w:val="28"/>
                <w:szCs w:val="28"/>
              </w:rPr>
            </w:pPr>
            <w:r w:rsidDel="00000000" w:rsidR="00000000" w:rsidRPr="00000000">
              <w:rPr>
                <w:rFonts w:ascii="Anton" w:cs="Anton" w:eastAsia="Anton" w:hAnsi="Anton"/>
                <w:sz w:val="28"/>
                <w:szCs w:val="28"/>
                <w:rtl w:val="0"/>
              </w:rPr>
              <w:t xml:space="preserve">Work(s)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5">
            <w:pPr>
              <w:ind w:left="8" w:firstLine="0"/>
              <w:contextualSpacing w:val="0"/>
              <w:jc w:val="center"/>
              <w:rPr>
                <w:rFonts w:ascii="Anton" w:cs="Anton" w:eastAsia="Anton" w:hAnsi="Anton"/>
                <w:sz w:val="28"/>
                <w:szCs w:val="28"/>
              </w:rPr>
            </w:pPr>
            <w:r w:rsidDel="00000000" w:rsidR="00000000" w:rsidRPr="00000000">
              <w:rPr>
                <w:rFonts w:ascii="Anton" w:cs="Anton" w:eastAsia="Anton" w:hAnsi="Anton"/>
                <w:sz w:val="28"/>
                <w:szCs w:val="28"/>
                <w:rtl w:val="0"/>
              </w:rPr>
              <w:t xml:space="preserve">Subject(s)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6">
            <w:pPr>
              <w:ind w:left="62" w:firstLine="0"/>
              <w:contextualSpacing w:val="0"/>
              <w:jc w:val="center"/>
              <w:rPr>
                <w:rFonts w:ascii="Anton" w:cs="Anton" w:eastAsia="Anton" w:hAnsi="Anton"/>
                <w:sz w:val="28"/>
                <w:szCs w:val="28"/>
              </w:rPr>
            </w:pPr>
            <w:r w:rsidDel="00000000" w:rsidR="00000000" w:rsidRPr="00000000">
              <w:rPr>
                <w:rFonts w:ascii="Anton" w:cs="Anton" w:eastAsia="Anton" w:hAnsi="Anton"/>
                <w:sz w:val="28"/>
                <w:szCs w:val="28"/>
                <w:rtl w:val="0"/>
              </w:rPr>
              <w:t xml:space="preserve">Result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79" w:lineRule="auto"/>
              <w:ind w:left="-4.999999999999929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0" distT="0" distL="0" distR="0">
                  <wp:extent cx="498504" cy="651891"/>
                  <wp:effectExtent b="0" l="0" r="0" t="0"/>
                  <wp:docPr id="4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04" cy="6518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9" w:lineRule="auto"/>
              <w:ind w:left="-4.999999999999929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Thomas Nast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before="1" w:lineRule="auto"/>
              <w:ind w:left="120" w:firstLine="0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before="1" w:lineRule="auto"/>
              <w:ind w:left="158" w:right="155" w:hanging="3.000000000000007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before="1" w:lineRule="auto"/>
              <w:ind w:left="259" w:right="263" w:hanging="1.0000000000000142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99" w:lineRule="auto"/>
              <w:ind w:left="-4.999999999999929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458403" cy="725804"/>
                  <wp:effectExtent b="0" l="0" r="0" t="0"/>
                  <wp:docPr id="2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03" cy="7258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99" w:lineRule="auto"/>
              <w:ind w:left="-4.999999999999929" w:firstLine="0"/>
              <w:contextualSpacing w:val="0"/>
              <w:jc w:val="center"/>
              <w:rPr>
                <w:sz w:val="17"/>
                <w:szCs w:val="17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Jacob Riis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254" w:right="255" w:firstLine="0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before="213" w:lineRule="auto"/>
              <w:ind w:left="117" w:right="114" w:firstLine="0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105" w:right="107" w:hanging="3.000000000000007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99" w:lineRule="auto"/>
              <w:ind w:left="-4.999999999999929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0" distT="0" distL="0" distR="0">
                  <wp:extent cx="648817" cy="903255"/>
                  <wp:effectExtent b="0" l="0" r="0" t="0"/>
                  <wp:docPr id="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17" cy="903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99" w:lineRule="auto"/>
              <w:ind w:left="-4.999999999999929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Ida B. Wells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before="1" w:lineRule="auto"/>
              <w:ind w:left="252" w:right="255" w:firstLine="0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before="189" w:lineRule="auto"/>
              <w:ind w:left="117" w:right="114" w:firstLine="0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before="211" w:lineRule="auto"/>
              <w:ind w:left="307" w:right="309" w:hanging="3.000000000000007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5" w:lineRule="auto"/>
              <w:ind w:left="-4.999999999999929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936714" cy="848105"/>
                  <wp:effectExtent b="0" l="0" r="0" t="0"/>
                  <wp:docPr id="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14" cy="8481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5" w:lineRule="auto"/>
              <w:ind w:left="-4.999999999999929" w:firstLine="0"/>
              <w:contextualSpacing w:val="0"/>
              <w:jc w:val="center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Frank Norris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2" w:lineRule="auto"/>
              <w:ind w:left="-4.999999999999929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before="1" w:lineRule="auto"/>
              <w:ind w:left="679" w:right="342" w:hanging="322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before="1" w:lineRule="auto"/>
              <w:ind w:left="160" w:right="160" w:firstLine="1.999999999999993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before="1" w:lineRule="auto"/>
              <w:ind w:left="266" w:right="270" w:firstLine="3.000000000000007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99" w:lineRule="auto"/>
              <w:ind w:left="-4.999999999999929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0" distT="0" distL="0" distR="0">
                  <wp:extent cx="593655" cy="871537"/>
                  <wp:effectExtent b="0" l="0" r="0" t="0"/>
                  <wp:docPr id="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55" cy="8715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99" w:lineRule="auto"/>
              <w:ind w:left="-4.999999999999929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Ida Tarbell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before="201" w:lineRule="auto"/>
              <w:ind w:left="331" w:right="329" w:hanging="3.999999999999986"/>
              <w:contextualSpacing w:val="0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117" w:right="116" w:firstLine="0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115" w:right="120" w:firstLine="4.0000000000000036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99" w:lineRule="auto"/>
              <w:ind w:left="-4.999999999999929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0" distT="0" distL="0" distR="0">
                  <wp:extent cx="495089" cy="596645"/>
                  <wp:effectExtent b="0" l="0" r="0" t="0"/>
                  <wp:docPr id="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89" cy="596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99" w:lineRule="auto"/>
              <w:ind w:left="-4.999999999999929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Lincoln Steffens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before="237" w:lineRule="auto"/>
              <w:ind w:left="679" w:right="88" w:hanging="574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before="237" w:lineRule="auto"/>
              <w:ind w:left="116" w:right="116" w:firstLine="0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before="237" w:lineRule="auto"/>
              <w:ind w:left="494" w:right="493" w:hanging="5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99" w:lineRule="auto"/>
              <w:ind w:left="-4.999999999999929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</w:rPr>
              <w:drawing>
                <wp:inline distB="0" distT="0" distL="0" distR="0">
                  <wp:extent cx="482691" cy="673227"/>
                  <wp:effectExtent b="0" l="0" r="0" t="0"/>
                  <wp:docPr id="3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91" cy="6732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99" w:lineRule="auto"/>
              <w:ind w:left="-4.999999999999929" w:firstLine="0"/>
              <w:contextualSpacing w:val="0"/>
              <w:jc w:val="center"/>
              <w:rPr>
                <w:b w:val="1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Upton Sinclair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left="254" w:right="254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left="117" w:right="116" w:firstLine="0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338" w:right="342" w:firstLine="0"/>
              <w:contextualSpacing w:val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before="3" w:lineRule="auto"/>
        <w:contextualSpacing w:val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3755"/>
        </w:tabs>
        <w:spacing w:after="240" w:before="120" w:lineRule="auto"/>
        <w:ind w:left="101" w:right="-907" w:firstLine="0"/>
        <w:contextualSpacing w:val="0"/>
        <w:jc w:val="center"/>
        <w:rPr>
          <w:rFonts w:ascii="Anton" w:cs="Anton" w:eastAsia="Anton" w:hAnsi="Anton"/>
          <w:color w:val="ff0000"/>
          <w:sz w:val="56"/>
          <w:szCs w:val="5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nton" w:cs="Anton" w:eastAsia="Anton" w:hAnsi="Anton"/>
          <w:color w:val="ff0000"/>
          <w:sz w:val="56"/>
          <w:szCs w:val="56"/>
          <w:rtl w:val="0"/>
        </w:rPr>
        <w:t xml:space="preserve">Progressive Era Muckrakers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83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Whose corruption did the cartoons of Thomas Nast expose?</w:t>
      </w:r>
    </w:p>
    <w:p w:rsidR="00000000" w:rsidDel="00000000" w:rsidP="00000000" w:rsidRDefault="00000000" w:rsidRPr="00000000" w14:paraId="0000002E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1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name of Jacob Riis’ book?</w:t>
      </w:r>
    </w:p>
    <w:p w:rsidR="00000000" w:rsidDel="00000000" w:rsidP="00000000" w:rsidRDefault="00000000" w:rsidRPr="00000000" w14:paraId="00000031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0" w:lineRule="auto"/>
        <w:contextualSpacing w:val="0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effect did Riis’ book have on society?</w:t>
      </w:r>
    </w:p>
    <w:p w:rsidR="00000000" w:rsidDel="00000000" w:rsidP="00000000" w:rsidRDefault="00000000" w:rsidRPr="00000000" w14:paraId="00000034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did Ida B. Wells write about?</w:t>
      </w:r>
    </w:p>
    <w:p w:rsidR="00000000" w:rsidDel="00000000" w:rsidP="00000000" w:rsidRDefault="00000000" w:rsidRPr="00000000" w14:paraId="00000037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9" w:lineRule="auto"/>
        <w:contextualSpacing w:val="0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1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wrote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Octopus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What was it about?</w:t>
      </w:r>
    </w:p>
    <w:p w:rsidR="00000000" w:rsidDel="00000000" w:rsidP="00000000" w:rsidRDefault="00000000" w:rsidRPr="00000000" w14:paraId="0000003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9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did Ida Tarbell write about?</w:t>
      </w:r>
    </w:p>
    <w:p w:rsidR="00000000" w:rsidDel="00000000" w:rsidP="00000000" w:rsidRDefault="00000000" w:rsidRPr="00000000" w14:paraId="0000003E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0" w:lineRule="auto"/>
        <w:contextualSpacing w:val="0"/>
        <w:rPr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effect did Tarbell’s work have on society?</w:t>
      </w:r>
    </w:p>
    <w:p w:rsidR="00000000" w:rsidDel="00000000" w:rsidP="00000000" w:rsidRDefault="00000000" w:rsidRPr="00000000" w14:paraId="00000041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1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 Jungle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about?</w:t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90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think the Pure Food and Drug Act and the Meat Inspection Act do?</w:t>
      </w:r>
    </w:p>
    <w:p w:rsidR="00000000" w:rsidDel="00000000" w:rsidP="00000000" w:rsidRDefault="00000000" w:rsidRPr="00000000" w14:paraId="00000048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1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</w:tabs>
        <w:spacing w:after="0" w:before="1" w:line="240" w:lineRule="auto"/>
        <w:ind w:left="8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issues are reporters presently working to expose and reform?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280" w:top="640" w:left="620" w:right="6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nt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0" w:hanging="36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28" w:hanging="360.9999999999998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636" w:hanging="360.99999999999955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3544" w:hanging="361.00000000000045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4452" w:hanging="361.00000000000045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5360" w:hanging="361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6268" w:hanging="361.0000000000009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7176" w:hanging="361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8084" w:hanging="361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iography.com/people/ida-b-wells-9527635" TargetMode="External"/><Relationship Id="rId10" Type="http://schemas.openxmlformats.org/officeDocument/2006/relationships/image" Target="media/image1.jpg"/><Relationship Id="rId13" Type="http://schemas.openxmlformats.org/officeDocument/2006/relationships/hyperlink" Target="http://www.newworldencyclopedia.org/entry/Frank_Norris" TargetMode="Externa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ography.com/people/jacob-riis" TargetMode="External"/><Relationship Id="rId15" Type="http://schemas.openxmlformats.org/officeDocument/2006/relationships/hyperlink" Target="https://www.biography.com/people/ida-tarbell-9502126" TargetMode="External"/><Relationship Id="rId14" Type="http://schemas.openxmlformats.org/officeDocument/2006/relationships/image" Target="media/image2.jpg"/><Relationship Id="rId17" Type="http://schemas.openxmlformats.org/officeDocument/2006/relationships/hyperlink" Target="http://www.newworldencyclopedia.org/entry/Lincoln_Steffens" TargetMode="External"/><Relationship Id="rId16" Type="http://schemas.openxmlformats.org/officeDocument/2006/relationships/image" Target="media/image4.jpg"/><Relationship Id="rId5" Type="http://schemas.openxmlformats.org/officeDocument/2006/relationships/styles" Target="styles.xml"/><Relationship Id="rId19" Type="http://schemas.openxmlformats.org/officeDocument/2006/relationships/hyperlink" Target="https://www.biography.com/people/upton-sinclair-9484897" TargetMode="External"/><Relationship Id="rId6" Type="http://schemas.openxmlformats.org/officeDocument/2006/relationships/image" Target="media/image6.jpg"/><Relationship Id="rId18" Type="http://schemas.openxmlformats.org/officeDocument/2006/relationships/image" Target="media/image5.jpg"/><Relationship Id="rId7" Type="http://schemas.openxmlformats.org/officeDocument/2006/relationships/hyperlink" Target="https://www.biography.com/people/thomas-nast-9420600" TargetMode="External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